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Kaisersesch; Generalsanierung des Schulzentrums Kaisersesch; Lieferung und Montage von WC-Trennwänden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04-01-2026-05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Monatage von WC-Trennwenden/ WC-Kabinen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